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Pr="0045753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</w:t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>ท้องถิ่น</w:t>
      </w: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96"/>
          <w:szCs w:val="96"/>
          <w:cs/>
        </w:rPr>
        <w:t>พ.ศ. 25</w:t>
      </w:r>
      <w:r w:rsidR="00A00F03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6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="00D3490F">
        <w:rPr>
          <w:rFonts w:ascii="TH SarabunIT๙" w:eastAsia="Calibri" w:hAnsi="TH SarabunIT๙" w:cs="TH SarabunIT๙"/>
          <w:sz w:val="96"/>
          <w:szCs w:val="96"/>
          <w:cs/>
        </w:rPr>
        <w:t>–</w:t>
      </w:r>
      <w:r w:rsidR="00DE0D3E">
        <w:rPr>
          <w:rFonts w:ascii="TH SarabunIT๙" w:eastAsia="Calibri" w:hAnsi="TH SarabunIT๙" w:cs="TH SarabunIT๙" w:hint="cs"/>
          <w:sz w:val="96"/>
          <w:szCs w:val="96"/>
          <w:cs/>
        </w:rPr>
        <w:t xml:space="preserve"> </w:t>
      </w:r>
      <w:r w:rsidRPr="00457533">
        <w:rPr>
          <w:rFonts w:ascii="TH SarabunIT๙" w:eastAsia="Calibri" w:hAnsi="TH SarabunIT๙" w:cs="TH SarabunIT๙"/>
          <w:sz w:val="96"/>
          <w:szCs w:val="96"/>
          <w:cs/>
        </w:rPr>
        <w:t>25</w:t>
      </w:r>
      <w:r w:rsidR="00630B55">
        <w:rPr>
          <w:rFonts w:ascii="TH SarabunIT๙" w:eastAsia="Calibri" w:hAnsi="TH SarabunIT๙" w:cs="TH SarabunIT๙" w:hint="cs"/>
          <w:sz w:val="96"/>
          <w:szCs w:val="96"/>
          <w:cs/>
        </w:rPr>
        <w:t>70</w:t>
      </w:r>
    </w:p>
    <w:p w:rsidR="002B1BA3" w:rsidRDefault="002B1BA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B1BA3">
        <w:rPr>
          <w:rFonts w:ascii="TH SarabunIT๙" w:eastAsia="Calibri" w:hAnsi="TH SarabunIT๙" w:cs="TH SarabunIT๙" w:hint="cs"/>
          <w:sz w:val="96"/>
          <w:szCs w:val="96"/>
          <w:cs/>
        </w:rPr>
        <w:t xml:space="preserve">เพิ่มเติม  ครั้งที่  1/2566  </w:t>
      </w:r>
    </w:p>
    <w:p w:rsidR="00457533" w:rsidRPr="002B1BA3" w:rsidRDefault="002B1BA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 w:rsidRPr="002B1BA3">
        <w:rPr>
          <w:rFonts w:ascii="TH SarabunIT๙" w:eastAsia="Calibri" w:hAnsi="TH SarabunIT๙" w:cs="TH SarabunIT๙" w:hint="cs"/>
          <w:sz w:val="96"/>
          <w:szCs w:val="96"/>
          <w:cs/>
        </w:rPr>
        <w:t>ปี 2566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57533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D5536C" w:rsidRDefault="00D5536C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A328D" w:rsidRDefault="004A328D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457533">
        <w:rPr>
          <w:rFonts w:ascii="TH SarabunIT๙" w:eastAsia="Calibri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A83B7B" w:rsidRPr="00A83B7B" w:rsidRDefault="00A83B7B" w:rsidP="00A83B7B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(ฉบับแก้ไข)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เมื่อวันที่ 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กุมภาพันธ์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</w:p>
    <w:p w:rsidR="00A83B7B" w:rsidRPr="00A83B7B" w:rsidRDefault="00A83B7B" w:rsidP="00A83B7B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ทั้งนี้ เพื่อให้การดำเนินงานเป็นไปอย่างถูกต้องตามระเบียบ ฯ และเพื่อ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ให้ทันต่อสถานการณ์ในการแก้ไขปัญหาความเดือดร้อนของประชาชน  ดังนั้นอง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ค์การบริหารส่วนตำบลท่านางแนว  จึงมีความจำเป็นในการเพิ่มเติมโครงการในแผนพัฒนาท้องถิ่น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106A29">
        <w:rPr>
          <w:rFonts w:ascii="TH SarabunIT๙" w:eastAsia="Calibri" w:hAnsi="TH SarabunIT๙" w:cs="TH SarabunIT๙" w:hint="cs"/>
          <w:sz w:val="32"/>
          <w:szCs w:val="32"/>
          <w:cs/>
        </w:rPr>
        <w:t>(ฉบับแก้ไข)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ซึ่งจะดำเนินการระหว่างปี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</w:p>
    <w:p w:rsidR="00A83B7B" w:rsidRPr="00A83B7B" w:rsidRDefault="00A83B7B" w:rsidP="00A83B7B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โดยอาศัยอำนาจตามระเบียบกระทรวงมหาดไทยว่าด้วยการจัดทำแผนพัฒนาขององค์กรปกครองส่วนท้องถิ่น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พ.ศ. 2548 แก้ไขเพิ่มเติม (ฉบับที่ 2) พ.ศ.2559 และ (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ฉบับที่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3)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พ.ศ. 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ข้อ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จึงได้จัดทำแผนพัฒนาท้องถิ่น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1</w:t>
      </w:r>
      <w:r w:rsidR="002D2BA2">
        <w:rPr>
          <w:rFonts w:ascii="TH SarabunIT๙" w:eastAsia="Calibri" w:hAnsi="TH SarabunIT๙" w:cs="TH SarabunIT๙" w:hint="cs"/>
          <w:sz w:val="32"/>
          <w:szCs w:val="32"/>
          <w:cs/>
        </w:rPr>
        <w:t>/2566 ปี 2566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เพื่อให้สอดคล้องกับสถานการณ์ปัจจุบันตามภารกิจและอำนาจหน้าที่  และเป็นการเชื่อมโยงโครงการ/กิจกรรมให้สอดคล้องกับการจัดทำงบประมาณรายจ่ายประจำปี  ให้มีความเหมาะสมกับปัญหา และความต้องการของประชาชน  ทั้งนี้เพื่อนำไปใช้ในการพิจารณาจัดสรรงบประมาณดำเนินการโครงการ/กิจกรรม ตามระเบียบกฎหมายต่อไป </w:t>
      </w: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BC64A0" w:rsidRDefault="00BC64A0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BC64A0" w:rsidRDefault="00BC64A0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BC64A0" w:rsidRPr="00A83B7B" w:rsidRDefault="00BC64A0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44"/>
          <w:szCs w:val="44"/>
          <w:u w:val="single"/>
        </w:rPr>
      </w:pPr>
      <w:r w:rsidRPr="00A83B7B">
        <w:rPr>
          <w:rFonts w:ascii="TH SarabunIT๙" w:eastAsia="Calibri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  <w:r w:rsidRPr="00A83B7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</w:t>
      </w:r>
      <w:r w:rsidRPr="00A83B7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หน้า</w:t>
      </w: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ส่วนที่  1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เหตุผลและความจำเป็น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1</w:t>
      </w:r>
    </w:p>
    <w:p w:rsidR="00A83B7B" w:rsidRPr="00A83B7B" w:rsidRDefault="00A83B7B" w:rsidP="005D1902">
      <w:pPr>
        <w:spacing w:before="120"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ส่วนที่  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1.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บัญชีสรุปโครงการพัฒนาแผนพัฒนาท้องถิ่น 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2-3</w:t>
      </w: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 1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>/2566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(แบบ ผ.01) </w:t>
      </w:r>
    </w:p>
    <w:p w:rsidR="00B53595" w:rsidRDefault="00A83B7B" w:rsidP="005D1902">
      <w:pPr>
        <w:spacing w:before="120"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ab/>
        <w:t xml:space="preserve">     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บัญชีสรุปโครงการพัฒนา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ที่นำมาจาก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หมู่บ้าน 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>เพิ่มเติม ครั้งที่ 1/2566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4-5</w:t>
      </w:r>
    </w:p>
    <w:p w:rsidR="00A83B7B" w:rsidRPr="00A83B7B" w:rsidRDefault="00B53595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(แบบ ผ.01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/1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A83B7B"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B53595" w:rsidRDefault="00A83B7B" w:rsidP="005D1902">
      <w:pPr>
        <w:spacing w:before="120" w:after="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รายละเอียดโครงการพัฒนาแผนพัฒนาท้องถิ่น พ.ศ. 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="00B535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70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เพิ่มเติม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6-12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83B7B" w:rsidRPr="00A83B7B" w:rsidRDefault="00B53595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="00A83B7B" w:rsidRPr="00A83B7B">
        <w:rPr>
          <w:rFonts w:ascii="TH SarabunIT๙" w:eastAsia="Calibri" w:hAnsi="TH SarabunIT๙" w:cs="TH SarabunIT๙"/>
          <w:sz w:val="32"/>
          <w:szCs w:val="32"/>
          <w:cs/>
        </w:rPr>
        <w:t>ที่  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/2566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83B7B"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(แบบ ผ.02) </w:t>
      </w:r>
    </w:p>
    <w:p w:rsidR="00A83B7B" w:rsidRPr="00A83B7B" w:rsidRDefault="00A83B7B" w:rsidP="005D1902">
      <w:pPr>
        <w:spacing w:before="120"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   4.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รายละเอียดโครงการพัฒนา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ที่มาจาก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หมู่บ้าน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พ.ศ. 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13-39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</w:t>
      </w:r>
    </w:p>
    <w:p w:rsidR="00A83B7B" w:rsidRPr="00A83B7B" w:rsidRDefault="00A83B7B" w:rsidP="00A83B7B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 1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(แบบ ผ.02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/1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</w:p>
    <w:p w:rsidR="00C701D7" w:rsidRDefault="00A83B7B" w:rsidP="005D1902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             5. </w:t>
      </w:r>
      <w:r w:rsidRPr="00A83B7B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79CE3A" wp14:editId="60E9664D">
                <wp:simplePos x="0" y="0"/>
                <wp:positionH relativeFrom="column">
                  <wp:posOffset>8952230</wp:posOffset>
                </wp:positionH>
                <wp:positionV relativeFrom="paragraph">
                  <wp:posOffset>12700</wp:posOffset>
                </wp:positionV>
                <wp:extent cx="1042670" cy="313690"/>
                <wp:effectExtent l="0" t="0" r="2413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B7B" w:rsidRPr="007A66F4" w:rsidRDefault="00A83B7B" w:rsidP="00A83B7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79CE3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4.9pt;margin-top:1pt;width:82.1pt;height:2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">
                <v:textbox>
                  <w:txbxContent>
                    <w:p w:rsidR="00A83B7B" w:rsidRPr="007A66F4" w:rsidRDefault="00A83B7B" w:rsidP="00A83B7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รายละเอียดโครงการพัฒนาสำหรับโครงการที่เกินศักยภาพของที่ใช้สำหรับ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40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</w:t>
      </w:r>
    </w:p>
    <w:p w:rsidR="00A83B7B" w:rsidRDefault="00C701D7" w:rsidP="00A83B7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="00A83B7B" w:rsidRPr="00A83B7B">
        <w:rPr>
          <w:rFonts w:ascii="TH SarabunIT๙" w:eastAsia="Calibri" w:hAnsi="TH SarabunIT๙" w:cs="TH SarabunIT๙" w:hint="cs"/>
          <w:sz w:val="32"/>
          <w:szCs w:val="32"/>
          <w:cs/>
        </w:rPr>
        <w:t>การประสานองค์กรปกครองส่วนท้องถิ่นแผนพัฒนาท้องถิ่น (แบบ ผ.02/2)</w:t>
      </w:r>
    </w:p>
    <w:p w:rsidR="00C45A97" w:rsidRDefault="00117B76" w:rsidP="005D1902">
      <w:pPr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6. </w:t>
      </w:r>
      <w:r w:rsidR="00C45A97" w:rsidRPr="00C45A97">
        <w:rPr>
          <w:rFonts w:ascii="TH SarabunIT๙" w:eastAsia="Calibri" w:hAnsi="TH SarabunIT๙" w:cs="TH SarabunIT๙"/>
          <w:sz w:val="32"/>
          <w:szCs w:val="32"/>
          <w:cs/>
        </w:rPr>
        <w:t>บัญชีครุภัณฑ์ วัสดุ</w:t>
      </w:r>
      <w:r w:rsidR="00C45A9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45A97" w:rsidRPr="00C45A97">
        <w:rPr>
          <w:rFonts w:ascii="TH SarabunIT๙" w:eastAsia="Calibri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  <w:r w:rsidR="00FF54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41-45</w:t>
      </w:r>
    </w:p>
    <w:p w:rsidR="00C45A97" w:rsidRPr="00C45A97" w:rsidRDefault="00C45A97" w:rsidP="00C45A9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(แบบ ผ.03)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</w:t>
      </w:r>
    </w:p>
    <w:p w:rsidR="00117B76" w:rsidRPr="00A83B7B" w:rsidRDefault="00117B76" w:rsidP="00A83B7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A83B7B" w:rsidRPr="00A83B7B" w:rsidRDefault="00A83B7B" w:rsidP="00A83B7B">
      <w:pPr>
        <w:tabs>
          <w:tab w:val="left" w:pos="3080"/>
          <w:tab w:val="center" w:pos="45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</w:p>
    <w:p w:rsidR="00A83B7B" w:rsidRPr="00A83B7B" w:rsidRDefault="00A83B7B" w:rsidP="00A83B7B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36"/>
          <w:szCs w:val="36"/>
          <w:u w:val="single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b/>
          <w:bCs/>
          <w:sz w:val="44"/>
          <w:szCs w:val="44"/>
          <w:u w:val="single"/>
        </w:rPr>
      </w:pPr>
      <w:r w:rsidRPr="00A83B7B">
        <w:rPr>
          <w:rFonts w:ascii="TH SarabunIT๙" w:eastAsia="Calibri" w:hAnsi="TH SarabunIT๙" w:cs="TH SarabunIT๙"/>
          <w:b/>
          <w:bCs/>
          <w:sz w:val="44"/>
          <w:szCs w:val="44"/>
          <w:u w:val="single"/>
          <w:cs/>
        </w:rPr>
        <w:t>เหตุผลและความจำเป็น</w:t>
      </w:r>
    </w:p>
    <w:p w:rsidR="00A83B7B" w:rsidRPr="00A83B7B" w:rsidRDefault="00A83B7B" w:rsidP="00A83B7B">
      <w:pPr>
        <w:spacing w:before="160" w:after="0"/>
        <w:ind w:firstLine="141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พ.ศ.256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-25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70 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(ฉบับแก้ไข)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 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กุมภาพันธ์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256 ไปแล้วนั้น</w:t>
      </w: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ให้ทันต่อสถานการณ์ในการแก้ไขปัญหาความเดือดร้อนของประชาชน 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จึง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มีความจำเป็นใน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การจัดทำ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 พ.ศ.๒๕๖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๑</w:t>
      </w:r>
      <w:r w:rsidR="00486219">
        <w:rPr>
          <w:rFonts w:ascii="TH SarabunIT๙" w:eastAsia="Calibri" w:hAnsi="TH SarabunIT๙" w:cs="TH SarabunIT๙" w:hint="cs"/>
          <w:sz w:val="32"/>
          <w:szCs w:val="32"/>
          <w:cs/>
        </w:rPr>
        <w:t>/2566 ปี 2566</w:t>
      </w:r>
      <w:r w:rsidRPr="00A83B7B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เพื่อให้สอดคล้องตามภารกิจและอำนาจหน้าที่  และเพื่อเป็นการเชื่อมโยงโครงการ/กิจกรรมให้สอดคล้องกับการจัดทำงบประมาณรายจ่ายประจำปี  ให้มีความเหมาะสมสอดคล้องกับปัญหาและความต้องการของประชาชน  ทั้งนี้เพื่อนำไปใช้เป็นกรอบในการพิจารณาจัดสรรงบประมาณดำเนินการโครงการ/กิจกรรมต่างๆ ตามระเบียบกฎหมายต่อไป</w:t>
      </w:r>
    </w:p>
    <w:p w:rsidR="00A83B7B" w:rsidRPr="00A83B7B" w:rsidRDefault="00A83B7B" w:rsidP="00A83B7B">
      <w:pPr>
        <w:spacing w:after="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พ.ศ. 2548 แก้ไขเพิ่มเติม (ฉบับที่ 2) พ.ศ.2559 และ (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ฉบับที่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3)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พ.ศ. 25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83B7B" w:rsidRPr="00A83B7B" w:rsidRDefault="00A83B7B" w:rsidP="00A83B7B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ข้อ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22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 xml:space="preserve">เพื่อประโยชน์ของประชาชน 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การเพิ่มเติมแผนพัฒนาท้องถิ่น ให้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องค์กรปกครองส่วนท้องถิ่นดำเนินการตามขั้นตอน ดังนี้</w:t>
      </w:r>
    </w:p>
    <w:p w:rsidR="00A83B7B" w:rsidRPr="00A83B7B" w:rsidRDefault="00A83B7B" w:rsidP="00A83B7B">
      <w:pPr>
        <w:spacing w:after="0"/>
        <w:ind w:firstLine="144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PSK" w:eastAsia="Calibri" w:hAnsi="TH SarabunPSK" w:cs="TH SarabunPSK"/>
          <w:sz w:val="32"/>
          <w:szCs w:val="32"/>
          <w:cs/>
        </w:rPr>
        <w:t>(๑)  คณะกรรมการสนับสนุนการจัดทำแผนพัฒนาท้องถิ่น จัดทำร่างแผนพัฒนาท้องถิ่นที่เพิ่มเติมพร้อมเหตุผลและความจำเป็นเสนอคณะกรรมการพัฒนาท้องถิ่น</w:t>
      </w:r>
    </w:p>
    <w:p w:rsidR="00A83B7B" w:rsidRPr="00A83B7B" w:rsidRDefault="00A83B7B" w:rsidP="00A83B7B">
      <w:pPr>
        <w:spacing w:after="0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PSK" w:eastAsia="Calibri" w:hAnsi="TH SarabunPSK" w:cs="TH SarabunPSK"/>
          <w:sz w:val="32"/>
          <w:szCs w:val="32"/>
          <w:cs/>
        </w:rPr>
        <w:t>(๒)  คณะกรรมการพัฒนาท้องถิ่นและประชาคมท้องถิ่นพิจารณาร่างแผนพัฒนาท้องถิ่นที่เพิ่มเติม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 xml:space="preserve">  สำหรับองค์การบริหารส่วนตำบลให้ส่งร่างแผนพัฒนาท้องถิ่นที่เพิ่มเติมให้สภาองค์การบริหารส่วน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ตำบลพิจารณาตามมาตรา 46 แห่งพระราชบัญญัติสภาตำบลและองค์การบริหารส่วนตำบล พ.ศ. 2537</w:t>
      </w:r>
    </w:p>
    <w:p w:rsidR="00A83B7B" w:rsidRPr="00A83B7B" w:rsidRDefault="00A83B7B" w:rsidP="00A83B7B">
      <w:pPr>
        <w:spacing w:after="0"/>
        <w:ind w:firstLine="141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เมื่อแผนพัฒนาท้องถิ่นที่</w:t>
      </w:r>
      <w:r w:rsidRPr="00A83B7B">
        <w:rPr>
          <w:rFonts w:ascii="TH SarabunPSK" w:eastAsia="Calibri" w:hAnsi="TH SarabunPSK" w:cs="TH SarabunPSK"/>
          <w:sz w:val="32"/>
          <w:szCs w:val="32"/>
          <w:cs/>
        </w:rPr>
        <w:t>เพิ่มเติม</w:t>
      </w:r>
      <w:r w:rsidRPr="00A83B7B">
        <w:rPr>
          <w:rFonts w:ascii="TH SarabunPSK" w:eastAsia="Calibri" w:hAnsi="TH SarabunPSK" w:cs="TH SarabunPSK" w:hint="cs"/>
          <w:sz w:val="32"/>
          <w:szCs w:val="32"/>
          <w:cs/>
        </w:rPr>
        <w:t>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</w:t>
      </w:r>
    </w:p>
    <w:p w:rsidR="00A83B7B" w:rsidRPr="00A83B7B" w:rsidRDefault="00A83B7B" w:rsidP="00A83B7B">
      <w:pPr>
        <w:spacing w:before="160" w:after="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ดังนั้น  เพื่อให้การดำเนินงานเป็นไปอย่างถูกต้องตามระเบียบฯ  และเพื่อ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แก้ไขปัญหาความเดือดร้อนของประชาชนในตำบลท่านางแนว 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องค์การบริหารส่วนตำบลท่านางแนว  จึงได้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มีการจัดทำ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 พ.ศ.๒๕๖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 xml:space="preserve"> เพิ่มเติม </w:t>
      </w:r>
      <w:r w:rsidRPr="00A83B7B">
        <w:rPr>
          <w:rFonts w:ascii="TH SarabunIT๙" w:eastAsia="Calibri" w:hAnsi="TH SarabunIT๙" w:cs="TH SarabunIT๙" w:hint="cs"/>
          <w:sz w:val="32"/>
          <w:szCs w:val="32"/>
          <w:cs/>
        </w:rPr>
        <w:t>ครั้ง</w:t>
      </w:r>
      <w:r w:rsidRPr="00A83B7B">
        <w:rPr>
          <w:rFonts w:ascii="TH SarabunIT๙" w:eastAsia="Calibri" w:hAnsi="TH SarabunIT๙" w:cs="TH SarabunIT๙"/>
          <w:sz w:val="32"/>
          <w:szCs w:val="32"/>
          <w:cs/>
        </w:rPr>
        <w:t>ที่ ๑</w:t>
      </w:r>
      <w:r w:rsidR="00546AC3">
        <w:rPr>
          <w:rFonts w:ascii="TH SarabunIT๙" w:eastAsia="Calibri" w:hAnsi="TH SarabunIT๙" w:cs="TH SarabunIT๙"/>
          <w:sz w:val="32"/>
          <w:szCs w:val="32"/>
        </w:rPr>
        <w:t xml:space="preserve">/2566 </w:t>
      </w:r>
      <w:r w:rsidR="00546AC3">
        <w:rPr>
          <w:rFonts w:ascii="TH SarabunIT๙" w:eastAsia="Calibri" w:hAnsi="TH SarabunIT๙" w:cs="TH SarabunIT๙" w:hint="cs"/>
          <w:sz w:val="32"/>
          <w:szCs w:val="32"/>
          <w:cs/>
        </w:rPr>
        <w:t>ปี</w:t>
      </w:r>
      <w:r w:rsidR="00546AC3">
        <w:rPr>
          <w:rFonts w:ascii="TH SarabunIT๙" w:eastAsia="Calibri" w:hAnsi="TH SarabunIT๙" w:cs="TH SarabunIT๙"/>
          <w:sz w:val="32"/>
          <w:szCs w:val="32"/>
        </w:rPr>
        <w:t xml:space="preserve"> 2566</w:t>
      </w:r>
    </w:p>
    <w:p w:rsidR="00A83B7B" w:rsidRPr="00A83B7B" w:rsidRDefault="00A83B7B" w:rsidP="00A83B7B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83B7B" w:rsidRPr="00A83B7B" w:rsidRDefault="00A83B7B" w:rsidP="00A83B7B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A83B7B">
        <w:rPr>
          <w:rFonts w:ascii="TH SarabunIT๙" w:eastAsia="Calibri" w:hAnsi="TH SarabunIT๙" w:cs="TH SarabunIT๙"/>
          <w:sz w:val="32"/>
          <w:szCs w:val="32"/>
          <w:cs/>
        </w:rPr>
        <w:t>************************************</w:t>
      </w:r>
    </w:p>
    <w:p w:rsidR="00A83B7B" w:rsidRPr="00A83B7B" w:rsidRDefault="00A83B7B" w:rsidP="00A83B7B">
      <w:pPr>
        <w:tabs>
          <w:tab w:val="center" w:pos="4535"/>
          <w:tab w:val="left" w:pos="5448"/>
        </w:tabs>
        <w:rPr>
          <w:rFonts w:ascii="TH SarabunIT๙" w:eastAsia="Calibri" w:hAnsi="TH SarabunIT๙" w:cs="TH SarabunIT๙"/>
          <w:sz w:val="32"/>
          <w:szCs w:val="32"/>
        </w:rPr>
      </w:pPr>
      <w:r w:rsidRPr="00A83B7B">
        <w:rPr>
          <w:rFonts w:ascii="TH SarabunIT๙" w:eastAsia="Calibri" w:hAnsi="TH SarabunIT๙" w:cs="TH SarabunIT๙"/>
          <w:sz w:val="32"/>
          <w:szCs w:val="32"/>
        </w:rPr>
        <w:tab/>
      </w:r>
    </w:p>
    <w:p w:rsidR="006479EB" w:rsidRDefault="006479EB" w:rsidP="00A83B7B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sectPr w:rsidR="006479EB" w:rsidSect="00012D9E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33"/>
    <w:rsid w:val="00012D9E"/>
    <w:rsid w:val="00016AC5"/>
    <w:rsid w:val="00071BC0"/>
    <w:rsid w:val="000F259E"/>
    <w:rsid w:val="000F3FC7"/>
    <w:rsid w:val="00106A29"/>
    <w:rsid w:val="00117B76"/>
    <w:rsid w:val="0013116E"/>
    <w:rsid w:val="00131C77"/>
    <w:rsid w:val="0013351B"/>
    <w:rsid w:val="0013597D"/>
    <w:rsid w:val="00164C0D"/>
    <w:rsid w:val="0017601B"/>
    <w:rsid w:val="00177523"/>
    <w:rsid w:val="00182A8A"/>
    <w:rsid w:val="001A0177"/>
    <w:rsid w:val="001B3728"/>
    <w:rsid w:val="001D0F84"/>
    <w:rsid w:val="001E0F33"/>
    <w:rsid w:val="002474D9"/>
    <w:rsid w:val="00264981"/>
    <w:rsid w:val="00266BB9"/>
    <w:rsid w:val="00287C1F"/>
    <w:rsid w:val="002B1BA3"/>
    <w:rsid w:val="002D2BA2"/>
    <w:rsid w:val="00301B1B"/>
    <w:rsid w:val="003314AD"/>
    <w:rsid w:val="00366AC5"/>
    <w:rsid w:val="003B429C"/>
    <w:rsid w:val="003C065A"/>
    <w:rsid w:val="003F5AAE"/>
    <w:rsid w:val="004034E6"/>
    <w:rsid w:val="00432FDD"/>
    <w:rsid w:val="00454673"/>
    <w:rsid w:val="00457533"/>
    <w:rsid w:val="00483D23"/>
    <w:rsid w:val="00486160"/>
    <w:rsid w:val="00486219"/>
    <w:rsid w:val="00491271"/>
    <w:rsid w:val="004A328D"/>
    <w:rsid w:val="004B28D2"/>
    <w:rsid w:val="004B2E6E"/>
    <w:rsid w:val="004C56FC"/>
    <w:rsid w:val="004E7124"/>
    <w:rsid w:val="00503787"/>
    <w:rsid w:val="005168B0"/>
    <w:rsid w:val="005267D8"/>
    <w:rsid w:val="00546AC3"/>
    <w:rsid w:val="005966EA"/>
    <w:rsid w:val="005D1902"/>
    <w:rsid w:val="005F4EAE"/>
    <w:rsid w:val="005F5137"/>
    <w:rsid w:val="006027CE"/>
    <w:rsid w:val="00630B55"/>
    <w:rsid w:val="00632B52"/>
    <w:rsid w:val="00640564"/>
    <w:rsid w:val="00641614"/>
    <w:rsid w:val="006479EB"/>
    <w:rsid w:val="0065020B"/>
    <w:rsid w:val="007052CE"/>
    <w:rsid w:val="007169F4"/>
    <w:rsid w:val="007267A3"/>
    <w:rsid w:val="00741351"/>
    <w:rsid w:val="00741ACE"/>
    <w:rsid w:val="00765BE9"/>
    <w:rsid w:val="00770A5B"/>
    <w:rsid w:val="0077257D"/>
    <w:rsid w:val="00787369"/>
    <w:rsid w:val="00795A39"/>
    <w:rsid w:val="007A5801"/>
    <w:rsid w:val="007A6A33"/>
    <w:rsid w:val="007F07EA"/>
    <w:rsid w:val="00820246"/>
    <w:rsid w:val="008469B8"/>
    <w:rsid w:val="008811C1"/>
    <w:rsid w:val="008F24A9"/>
    <w:rsid w:val="00914619"/>
    <w:rsid w:val="0097418D"/>
    <w:rsid w:val="009840FA"/>
    <w:rsid w:val="009D16D3"/>
    <w:rsid w:val="00A00F03"/>
    <w:rsid w:val="00A302D3"/>
    <w:rsid w:val="00A628CA"/>
    <w:rsid w:val="00A83B7B"/>
    <w:rsid w:val="00AE6562"/>
    <w:rsid w:val="00AF6421"/>
    <w:rsid w:val="00B26910"/>
    <w:rsid w:val="00B50FE0"/>
    <w:rsid w:val="00B53595"/>
    <w:rsid w:val="00B56E6E"/>
    <w:rsid w:val="00B7794E"/>
    <w:rsid w:val="00BA5DF1"/>
    <w:rsid w:val="00BB1AE6"/>
    <w:rsid w:val="00BB1E7F"/>
    <w:rsid w:val="00BC4AA4"/>
    <w:rsid w:val="00BC55EA"/>
    <w:rsid w:val="00BC64A0"/>
    <w:rsid w:val="00BF3817"/>
    <w:rsid w:val="00C21CC8"/>
    <w:rsid w:val="00C45A97"/>
    <w:rsid w:val="00C61B31"/>
    <w:rsid w:val="00C701D7"/>
    <w:rsid w:val="00C76AE7"/>
    <w:rsid w:val="00C91CDC"/>
    <w:rsid w:val="00C93ED8"/>
    <w:rsid w:val="00CB03F5"/>
    <w:rsid w:val="00CC4F18"/>
    <w:rsid w:val="00CD049D"/>
    <w:rsid w:val="00CD1B90"/>
    <w:rsid w:val="00D03090"/>
    <w:rsid w:val="00D25773"/>
    <w:rsid w:val="00D3490F"/>
    <w:rsid w:val="00D371FA"/>
    <w:rsid w:val="00D5536C"/>
    <w:rsid w:val="00D70943"/>
    <w:rsid w:val="00DA3083"/>
    <w:rsid w:val="00DE0D3E"/>
    <w:rsid w:val="00DE4DC7"/>
    <w:rsid w:val="00DE6363"/>
    <w:rsid w:val="00DF69A7"/>
    <w:rsid w:val="00DF6BE6"/>
    <w:rsid w:val="00E21ABD"/>
    <w:rsid w:val="00E26C24"/>
    <w:rsid w:val="00EB3CE4"/>
    <w:rsid w:val="00F460E1"/>
    <w:rsid w:val="00FA5836"/>
    <w:rsid w:val="00FC42EC"/>
    <w:rsid w:val="00FE159A"/>
    <w:rsid w:val="00FE28E2"/>
    <w:rsid w:val="00FE2DE0"/>
    <w:rsid w:val="00FF5406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66140"/>
  <w15:docId w15:val="{7A9D2E45-AC9A-415F-A3D6-AA8AA4D1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107</cp:revision>
  <cp:lastPrinted>2023-04-11T04:36:00Z</cp:lastPrinted>
  <dcterms:created xsi:type="dcterms:W3CDTF">2021-09-22T21:49:00Z</dcterms:created>
  <dcterms:modified xsi:type="dcterms:W3CDTF">2023-04-11T04:47:00Z</dcterms:modified>
</cp:coreProperties>
</file>